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F" w:rsidRPr="00320A9F" w:rsidRDefault="00320A9F" w:rsidP="00320A9F">
      <w:pPr>
        <w:shd w:val="clear" w:color="auto" w:fill="FFFFFF"/>
        <w:spacing w:before="150" w:after="225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333333"/>
          <w:sz w:val="45"/>
          <w:szCs w:val="45"/>
          <w:lang w:eastAsia="ru-RU"/>
        </w:rPr>
      </w:pPr>
      <w:proofErr w:type="spellStart"/>
      <w:proofErr w:type="gramStart"/>
      <w:r w:rsidRPr="00320A9F">
        <w:rPr>
          <w:rFonts w:ascii="Georgia" w:eastAsia="Times New Roman" w:hAnsi="Georgia" w:cs="Times New Roman"/>
          <w:b/>
          <w:bCs/>
          <w:color w:val="333333"/>
          <w:sz w:val="45"/>
          <w:szCs w:val="45"/>
          <w:lang w:val="en-US" w:eastAsia="ru-RU"/>
        </w:rPr>
        <w:t>Metodinė</w:t>
      </w:r>
      <w:proofErr w:type="spellEnd"/>
      <w:r w:rsidRPr="00320A9F">
        <w:rPr>
          <w:rFonts w:ascii="Georgia" w:eastAsia="Times New Roman" w:hAnsi="Georgia" w:cs="Times New Roman"/>
          <w:b/>
          <w:bCs/>
          <w:color w:val="333333"/>
          <w:sz w:val="45"/>
          <w:szCs w:val="45"/>
          <w:lang w:val="en-US" w:eastAsia="ru-RU"/>
        </w:rPr>
        <w:t xml:space="preserve"> – </w:t>
      </w:r>
      <w:proofErr w:type="spellStart"/>
      <w:r w:rsidRPr="00320A9F">
        <w:rPr>
          <w:rFonts w:ascii="Georgia" w:eastAsia="Times New Roman" w:hAnsi="Georgia" w:cs="Times New Roman"/>
          <w:b/>
          <w:bCs/>
          <w:color w:val="333333"/>
          <w:sz w:val="45"/>
          <w:szCs w:val="45"/>
          <w:lang w:val="en-US" w:eastAsia="ru-RU"/>
        </w:rPr>
        <w:t>praktinė</w:t>
      </w:r>
      <w:proofErr w:type="spellEnd"/>
      <w:r w:rsidRPr="00320A9F">
        <w:rPr>
          <w:rFonts w:ascii="Georgia" w:eastAsia="Times New Roman" w:hAnsi="Georgia" w:cs="Times New Roman"/>
          <w:b/>
          <w:bCs/>
          <w:color w:val="333333"/>
          <w:sz w:val="45"/>
          <w:szCs w:val="45"/>
          <w:lang w:val="en-US" w:eastAsia="ru-RU"/>
        </w:rPr>
        <w:t xml:space="preserve"> </w:t>
      </w:r>
      <w:proofErr w:type="spellStart"/>
      <w:r w:rsidRPr="00320A9F">
        <w:rPr>
          <w:rFonts w:ascii="Georgia" w:eastAsia="Times New Roman" w:hAnsi="Georgia" w:cs="Times New Roman"/>
          <w:b/>
          <w:bCs/>
          <w:color w:val="333333"/>
          <w:sz w:val="45"/>
          <w:szCs w:val="45"/>
          <w:lang w:val="en-US" w:eastAsia="ru-RU"/>
        </w:rPr>
        <w:t>konferencija</w:t>
      </w:r>
      <w:proofErr w:type="spellEnd"/>
      <w:r w:rsidRPr="00320A9F">
        <w:rPr>
          <w:rFonts w:ascii="Georgia" w:eastAsia="Times New Roman" w:hAnsi="Georgia" w:cs="Times New Roman"/>
          <w:b/>
          <w:bCs/>
          <w:color w:val="333333"/>
          <w:sz w:val="45"/>
          <w:szCs w:val="45"/>
          <w:lang w:val="en-US" w:eastAsia="ru-RU"/>
        </w:rPr>
        <w:t xml:space="preserve"> „</w:t>
      </w:r>
      <w:proofErr w:type="spellStart"/>
      <w:r w:rsidRPr="00320A9F">
        <w:rPr>
          <w:rFonts w:ascii="Georgia" w:eastAsia="Times New Roman" w:hAnsi="Georgia" w:cs="Times New Roman"/>
          <w:b/>
          <w:bCs/>
          <w:color w:val="333333"/>
          <w:sz w:val="45"/>
          <w:szCs w:val="45"/>
          <w:lang w:val="en-US" w:eastAsia="ru-RU"/>
        </w:rPr>
        <w:t>Dvikalbis</w:t>
      </w:r>
      <w:proofErr w:type="spellEnd"/>
      <w:r w:rsidRPr="00320A9F">
        <w:rPr>
          <w:rFonts w:ascii="Georgia" w:eastAsia="Times New Roman" w:hAnsi="Georgia" w:cs="Times New Roman"/>
          <w:b/>
          <w:bCs/>
          <w:color w:val="333333"/>
          <w:sz w:val="45"/>
          <w:szCs w:val="45"/>
          <w:lang w:val="en-US" w:eastAsia="ru-RU"/>
        </w:rPr>
        <w:t xml:space="preserve"> </w:t>
      </w:r>
      <w:proofErr w:type="spellStart"/>
      <w:r w:rsidRPr="00320A9F">
        <w:rPr>
          <w:rFonts w:ascii="Georgia" w:eastAsia="Times New Roman" w:hAnsi="Georgia" w:cs="Times New Roman"/>
          <w:b/>
          <w:bCs/>
          <w:color w:val="333333"/>
          <w:sz w:val="45"/>
          <w:szCs w:val="45"/>
          <w:lang w:val="en-US" w:eastAsia="ru-RU"/>
        </w:rPr>
        <w:t>ugdymas</w:t>
      </w:r>
      <w:proofErr w:type="spellEnd"/>
      <w:r w:rsidRPr="00320A9F">
        <w:rPr>
          <w:rFonts w:ascii="Georgia" w:eastAsia="Times New Roman" w:hAnsi="Georgia" w:cs="Times New Roman"/>
          <w:b/>
          <w:bCs/>
          <w:color w:val="333333"/>
          <w:sz w:val="45"/>
          <w:szCs w:val="45"/>
          <w:lang w:val="en-US" w:eastAsia="ru-RU"/>
        </w:rPr>
        <w:t>.</w:t>
      </w:r>
      <w:proofErr w:type="gramEnd"/>
      <w:r w:rsidRPr="00320A9F">
        <w:rPr>
          <w:rFonts w:ascii="Georgia" w:eastAsia="Times New Roman" w:hAnsi="Georgia" w:cs="Times New Roman"/>
          <w:b/>
          <w:bCs/>
          <w:color w:val="333333"/>
          <w:sz w:val="45"/>
          <w:szCs w:val="45"/>
          <w:lang w:val="en-US" w:eastAsia="ru-RU"/>
        </w:rPr>
        <w:t xml:space="preserve"> </w:t>
      </w:r>
      <w:proofErr w:type="spellStart"/>
      <w:r w:rsidRPr="00320A9F">
        <w:rPr>
          <w:rFonts w:ascii="Georgia" w:eastAsia="Times New Roman" w:hAnsi="Georgia" w:cs="Times New Roman"/>
          <w:b/>
          <w:bCs/>
          <w:color w:val="333333"/>
          <w:sz w:val="45"/>
          <w:szCs w:val="45"/>
          <w:lang w:eastAsia="ru-RU"/>
        </w:rPr>
        <w:t>Ateities</w:t>
      </w:r>
      <w:proofErr w:type="spellEnd"/>
      <w:r w:rsidRPr="00320A9F">
        <w:rPr>
          <w:rFonts w:ascii="Georgia" w:eastAsia="Times New Roman" w:hAnsi="Georgia" w:cs="Times New Roman"/>
          <w:b/>
          <w:bCs/>
          <w:color w:val="333333"/>
          <w:sz w:val="45"/>
          <w:szCs w:val="45"/>
          <w:lang w:eastAsia="ru-RU"/>
        </w:rPr>
        <w:t xml:space="preserve"> </w:t>
      </w:r>
      <w:proofErr w:type="spellStart"/>
      <w:r w:rsidRPr="00320A9F">
        <w:rPr>
          <w:rFonts w:ascii="Georgia" w:eastAsia="Times New Roman" w:hAnsi="Georgia" w:cs="Times New Roman"/>
          <w:b/>
          <w:bCs/>
          <w:color w:val="333333"/>
          <w:sz w:val="45"/>
          <w:szCs w:val="45"/>
          <w:lang w:eastAsia="ru-RU"/>
        </w:rPr>
        <w:t>perspektyvos</w:t>
      </w:r>
      <w:proofErr w:type="spellEnd"/>
      <w:r w:rsidRPr="00320A9F">
        <w:rPr>
          <w:rFonts w:ascii="Georgia" w:eastAsia="Times New Roman" w:hAnsi="Georgia" w:cs="Times New Roman"/>
          <w:b/>
          <w:bCs/>
          <w:color w:val="333333"/>
          <w:sz w:val="45"/>
          <w:szCs w:val="45"/>
          <w:lang w:eastAsia="ru-RU"/>
        </w:rPr>
        <w:t>“</w:t>
      </w:r>
    </w:p>
    <w:p w:rsidR="00320A9F" w:rsidRPr="00320A9F" w:rsidRDefault="00320A9F" w:rsidP="00320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9F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2014-12-18 15:21</w:t>
      </w:r>
      <w:r w:rsidRPr="00320A9F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320A9F" w:rsidRPr="00320A9F" w:rsidRDefault="00320A9F" w:rsidP="00320A9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7FA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2857500" cy="1571625"/>
            <wp:effectExtent l="19050" t="0" r="0" b="0"/>
            <wp:docPr id="1" name="Рисунок 1" descr="http://etaplius.lt/wp-content/uploads/2014/12/santarve-300x165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aplius.lt/wp-content/uploads/2014/12/santarve-300x165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Gruodžio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17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dieną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Šiaulių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„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Santarvės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“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vidurinėje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mokykloje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vyko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metodinė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–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praktinė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konferencija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„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Dvikalbis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ugdymas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.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Ateities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perspektyvos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“,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kurios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metu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pedagogai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dalijosi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dvikalbio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ugdymo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modelių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įgyvendinimo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patirtimis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tautinių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mažumų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mokyklose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,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o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Didždvario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gimnazijos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ugdymo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skyriaus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vedėja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Rūta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Alminienė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supažindino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su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tarptautinio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bakalaureato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bei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integruoto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užsienio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kalbos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ir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dalyko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mokymu</w:t>
      </w:r>
      <w:proofErr w:type="spellEnd"/>
      <w:r w:rsidRPr="00320A9F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. </w:t>
      </w:r>
    </w:p>
    <w:p w:rsidR="00320A9F" w:rsidRPr="00320A9F" w:rsidRDefault="00320A9F" w:rsidP="00320A9F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Konferencijoje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dalyvavęs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buvęs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švietimo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viceministras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šiuo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metu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„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Aukštelkės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“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mokyklos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direktorius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Vaidas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Bacys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kalbėjo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apie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dvikalbio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ugdymo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modelių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įgyvendinimo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svarbą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tautinių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mažumų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mokyklose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320A9F" w:rsidRPr="00320A9F" w:rsidRDefault="00320A9F" w:rsidP="00320A9F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Vilniaus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Šalomo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Aleichemo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ORT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direktorius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Miša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Jakobas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savo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pranešime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pabrėžė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jog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tautinių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mažumų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mokyklos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–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Lietuvos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garbė</w:t>
      </w:r>
      <w:proofErr w:type="spellEnd"/>
      <w:r w:rsidRPr="00320A9F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320A9F" w:rsidRPr="00320A9F" w:rsidRDefault="00320A9F" w:rsidP="00320A9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„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Santarvės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“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vidurinės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mokyklos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pedagogai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dalijosi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patirtimi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apie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ankstyvąjį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ir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pradinį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dvikalbį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ugdymą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.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Direktoriaus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pavaduotoja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ugdymui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Loreta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Koženiauskienė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kalbėjo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apie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ankstyvojo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ugdymo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dienos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grupę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„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Santarvės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“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vidurinėje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mokykloje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kuri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turėtų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atverti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duris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2015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metų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rugsėjo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1-ąją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dieną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320A9F" w:rsidRPr="00320A9F" w:rsidRDefault="00320A9F" w:rsidP="00320A9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Pradinių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klasių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mokytojos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Marina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Baracevičienė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ir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Loreta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Staponkienė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konferencijos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dalyviams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pristatė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filmuką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apie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darbą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pirmoje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klasėje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kurioje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ugdymas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organizuotas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pagal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dvikalbio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ugdymo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trečiąjį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modelį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visi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dalykai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dėstomi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lietuvių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kalba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rusų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kalbos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mokoma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pagal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gimtosios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kalbos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programą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).</w:t>
      </w:r>
    </w:p>
    <w:p w:rsidR="00320A9F" w:rsidRPr="00320A9F" w:rsidRDefault="00320A9F" w:rsidP="00320A9F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Mokyklos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socialinė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pedagogė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karjeros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konsultantė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Nadežda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Bessarab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pristatė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ilgalaikę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penkerių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metų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)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ikimokyklinės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dvikalbio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ugdymo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studijos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„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Domovionok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“ </w:t>
      </w:r>
      <w:proofErr w:type="spellStart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veiklą</w:t>
      </w:r>
      <w:proofErr w:type="spellEnd"/>
      <w:r w:rsidRPr="00320A9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320A9F" w:rsidRPr="00320A9F" w:rsidRDefault="00320A9F" w:rsidP="00320A9F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320A9F" w:rsidRPr="00320A9F" w:rsidRDefault="00320A9F" w:rsidP="00320A9F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921BB3" w:rsidRDefault="00320A9F">
      <w:r>
        <w:rPr>
          <w:noProof/>
          <w:lang w:eastAsia="ru-RU"/>
        </w:rPr>
        <w:drawing>
          <wp:inline distT="0" distB="0" distL="0" distR="0">
            <wp:extent cx="4752975" cy="2673548"/>
            <wp:effectExtent l="19050" t="0" r="9525" b="0"/>
            <wp:docPr id="7" name="Рисунок 7" descr="20141217_104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41217_1046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7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BB3" w:rsidSect="0092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A9F"/>
    <w:rsid w:val="00320A9F"/>
    <w:rsid w:val="0092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B3"/>
  </w:style>
  <w:style w:type="paragraph" w:styleId="2">
    <w:name w:val="heading 2"/>
    <w:basedOn w:val="a"/>
    <w:link w:val="20"/>
    <w:uiPriority w:val="9"/>
    <w:qFormat/>
    <w:rsid w:val="00320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A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20A9F"/>
  </w:style>
  <w:style w:type="paragraph" w:styleId="a3">
    <w:name w:val="Normal (Web)"/>
    <w:basedOn w:val="a"/>
    <w:uiPriority w:val="99"/>
    <w:semiHidden/>
    <w:unhideWhenUsed/>
    <w:rsid w:val="0032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A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2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528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552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etaplius.lt/wp-content/uploads/2014/12/santarv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Olia</cp:lastModifiedBy>
  <cp:revision>1</cp:revision>
  <dcterms:created xsi:type="dcterms:W3CDTF">2014-12-21T13:52:00Z</dcterms:created>
  <dcterms:modified xsi:type="dcterms:W3CDTF">2014-12-21T13:53:00Z</dcterms:modified>
</cp:coreProperties>
</file>